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23" w:rsidRDefault="00E46A23" w:rsidP="00E46A23">
      <w:pPr>
        <w:rPr>
          <w:rFonts w:ascii="Tahoma" w:hAnsi="Tahoma" w:cs="Tahoma"/>
          <w:b/>
          <w:color w:val="1F497D" w:themeColor="text2"/>
          <w:sz w:val="32"/>
          <w:szCs w:val="32"/>
        </w:rPr>
      </w:pP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 </w:t>
      </w:r>
      <w:r w:rsidR="00FF1803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 w:rsidR="00FF1803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             </w:t>
      </w:r>
      <w:r w:rsidR="00A14A74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 w:rsidR="00A14A74"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 xml:space="preserve">  </w:t>
      </w:r>
    </w:p>
    <w:p w:rsidR="00F01BA9" w:rsidRDefault="00BD663C" w:rsidP="00FF1803">
      <w:pPr>
        <w:rPr>
          <w:rFonts w:ascii="Tahoma" w:hAnsi="Tahoma" w:cs="Tahoma"/>
          <w:b/>
          <w:color w:val="1F497D" w:themeColor="text2"/>
          <w:sz w:val="32"/>
          <w:szCs w:val="32"/>
        </w:rPr>
      </w:pPr>
      <w:r w:rsidRPr="00BD663C">
        <w:rPr>
          <w:rFonts w:ascii="Tahoma" w:hAnsi="Tahoma" w:cs="Tahoma"/>
          <w:b/>
          <w:noProof/>
          <w:color w:val="1F497D" w:themeColor="text2"/>
          <w:sz w:val="32"/>
          <w:szCs w:val="32"/>
        </w:rPr>
        <w:drawing>
          <wp:inline distT="0" distB="0" distL="0" distR="0">
            <wp:extent cx="1816817" cy="704017"/>
            <wp:effectExtent l="0" t="0" r="0" b="1270"/>
            <wp:docPr id="1" name="Immagine 1" descr="C:\Users\Feduf\Desktop\FEDUF-logo-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eduf\Desktop\FEDUF-logo-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474" cy="71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ab/>
      </w:r>
      <w:r>
        <w:rPr>
          <w:rFonts w:ascii="Tahoma" w:hAnsi="Tahoma" w:cs="Tahoma"/>
          <w:b/>
          <w:color w:val="1F497D" w:themeColor="text2"/>
          <w:sz w:val="32"/>
          <w:szCs w:val="32"/>
        </w:rPr>
        <w:tab/>
      </w:r>
      <w:r w:rsidR="000B4FE6">
        <w:rPr>
          <w:noProof/>
        </w:rPr>
        <w:drawing>
          <wp:inline distT="0" distB="0" distL="0" distR="0">
            <wp:extent cx="2033270" cy="519308"/>
            <wp:effectExtent l="0" t="0" r="5080" b="0"/>
            <wp:docPr id="2" name="Immagine 2" descr="C:\Users\m.rivelli\AppData\Local\Microsoft\Windows\INetCacheContent.Word\BancoSardegnaBper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.rivelli\AppData\Local\Microsoft\Windows\INetCacheContent.Word\BancoSardegnaBper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18" cy="52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63C" w:rsidRDefault="00BD663C" w:rsidP="00FF1803">
      <w:pPr>
        <w:rPr>
          <w:rFonts w:ascii="Tahoma" w:hAnsi="Tahoma" w:cs="Tahoma"/>
          <w:b/>
          <w:color w:val="1F497D" w:themeColor="text2"/>
          <w:sz w:val="32"/>
          <w:szCs w:val="32"/>
        </w:rPr>
      </w:pPr>
    </w:p>
    <w:p w:rsidR="00A852DD" w:rsidRDefault="00A852DD" w:rsidP="00FF1803">
      <w:pPr>
        <w:rPr>
          <w:rFonts w:ascii="Tahoma" w:hAnsi="Tahoma" w:cs="Tahoma"/>
          <w:b/>
          <w:color w:val="1F497D" w:themeColor="text2"/>
          <w:sz w:val="32"/>
          <w:szCs w:val="32"/>
        </w:rPr>
      </w:pPr>
    </w:p>
    <w:p w:rsidR="00E46A23" w:rsidRPr="00BE134C" w:rsidRDefault="00E46A23" w:rsidP="00E46A23">
      <w:pPr>
        <w:jc w:val="center"/>
        <w:rPr>
          <w:rFonts w:ascii="Tahoma" w:hAnsi="Tahoma" w:cs="Tahoma"/>
          <w:color w:val="1F497D" w:themeColor="text2"/>
          <w:sz w:val="28"/>
          <w:szCs w:val="28"/>
        </w:rPr>
      </w:pPr>
      <w:r w:rsidRPr="00BE134C">
        <w:rPr>
          <w:rFonts w:ascii="Tahoma" w:hAnsi="Tahoma" w:cs="Tahoma"/>
          <w:b/>
          <w:color w:val="1F497D" w:themeColor="text2"/>
          <w:sz w:val="32"/>
          <w:szCs w:val="32"/>
        </w:rPr>
        <w:t>“</w:t>
      </w:r>
      <w:proofErr w:type="spellStart"/>
      <w:r w:rsidRPr="00BE134C">
        <w:rPr>
          <w:rFonts w:ascii="Tahoma" w:hAnsi="Tahoma" w:cs="Tahoma"/>
          <w:b/>
          <w:color w:val="1F497D" w:themeColor="text2"/>
          <w:sz w:val="32"/>
          <w:szCs w:val="32"/>
        </w:rPr>
        <w:t>EconomiAscuola</w:t>
      </w:r>
      <w:proofErr w:type="spellEnd"/>
      <w:r w:rsidRPr="00BE134C">
        <w:rPr>
          <w:rFonts w:ascii="Tahoma" w:hAnsi="Tahoma" w:cs="Tahoma"/>
          <w:b/>
          <w:color w:val="1F497D" w:themeColor="text2"/>
          <w:sz w:val="32"/>
          <w:szCs w:val="32"/>
        </w:rPr>
        <w:t xml:space="preserve"> -  </w:t>
      </w:r>
      <w:r w:rsidR="008E3858" w:rsidRPr="00BE134C">
        <w:rPr>
          <w:rFonts w:ascii="Tahoma" w:hAnsi="Tahoma" w:cs="Tahoma"/>
          <w:b/>
          <w:color w:val="1F497D" w:themeColor="text2"/>
          <w:sz w:val="32"/>
          <w:szCs w:val="32"/>
        </w:rPr>
        <w:t>Oggi parliamo di</w:t>
      </w:r>
      <w:r w:rsidR="00A852DD">
        <w:rPr>
          <w:rFonts w:ascii="Tahoma" w:hAnsi="Tahoma" w:cs="Tahoma"/>
          <w:b/>
          <w:color w:val="1F497D" w:themeColor="text2"/>
          <w:sz w:val="32"/>
          <w:szCs w:val="32"/>
        </w:rPr>
        <w:t xml:space="preserve"> </w:t>
      </w:r>
      <w:r w:rsidR="008B372E" w:rsidRPr="00BE134C">
        <w:rPr>
          <w:rFonts w:ascii="Tahoma" w:hAnsi="Tahoma" w:cs="Tahoma"/>
          <w:b/>
          <w:color w:val="1F497D" w:themeColor="text2"/>
          <w:sz w:val="32"/>
          <w:szCs w:val="32"/>
        </w:rPr>
        <w:t>m</w:t>
      </w:r>
      <w:r w:rsidR="00A852DD">
        <w:rPr>
          <w:rFonts w:ascii="Tahoma" w:hAnsi="Tahoma" w:cs="Tahoma"/>
          <w:b/>
          <w:color w:val="1F497D" w:themeColor="text2"/>
          <w:sz w:val="32"/>
          <w:szCs w:val="32"/>
        </w:rPr>
        <w:t>oneta elettronica</w:t>
      </w:r>
      <w:r w:rsidR="00D16804" w:rsidRPr="00BE134C">
        <w:rPr>
          <w:rFonts w:ascii="Tahoma" w:hAnsi="Tahoma" w:cs="Tahoma"/>
          <w:b/>
          <w:color w:val="1F497D" w:themeColor="text2"/>
          <w:sz w:val="32"/>
          <w:szCs w:val="32"/>
        </w:rPr>
        <w:t xml:space="preserve"> </w:t>
      </w:r>
      <w:r w:rsidR="00A852DD">
        <w:rPr>
          <w:rFonts w:ascii="Tahoma" w:hAnsi="Tahoma" w:cs="Tahoma"/>
          <w:b/>
          <w:color w:val="1F497D" w:themeColor="text2"/>
          <w:sz w:val="32"/>
          <w:szCs w:val="32"/>
        </w:rPr>
        <w:t>e pagamenti del futuro</w:t>
      </w:r>
      <w:r w:rsidR="008E3858" w:rsidRPr="00BE134C">
        <w:rPr>
          <w:rFonts w:ascii="Tahoma" w:hAnsi="Tahoma" w:cs="Tahoma"/>
          <w:b/>
          <w:color w:val="1F497D" w:themeColor="text2"/>
          <w:sz w:val="32"/>
          <w:szCs w:val="32"/>
        </w:rPr>
        <w:t>”</w:t>
      </w:r>
    </w:p>
    <w:p w:rsidR="00B640F5" w:rsidRPr="00BE134C" w:rsidRDefault="00D16804" w:rsidP="00D16804">
      <w:pPr>
        <w:pStyle w:val="NormaleWeb"/>
        <w:jc w:val="center"/>
        <w:rPr>
          <w:rFonts w:ascii="Calibri" w:hAnsi="Calibri"/>
          <w:iCs/>
          <w:u w:val="single"/>
        </w:rPr>
      </w:pPr>
      <w:r w:rsidRPr="00BE134C">
        <w:rPr>
          <w:rFonts w:ascii="Tahoma" w:hAnsi="Tahoma" w:cs="Tahoma"/>
          <w:color w:val="1F497D" w:themeColor="text2"/>
          <w:sz w:val="28"/>
          <w:szCs w:val="28"/>
        </w:rPr>
        <w:t xml:space="preserve">Cagliari e </w:t>
      </w:r>
      <w:r w:rsidR="00BE134C" w:rsidRPr="00BE134C">
        <w:rPr>
          <w:rFonts w:ascii="Tahoma" w:hAnsi="Tahoma" w:cs="Tahoma"/>
          <w:color w:val="1F497D" w:themeColor="text2"/>
          <w:sz w:val="28"/>
          <w:szCs w:val="28"/>
        </w:rPr>
        <w:t xml:space="preserve">Sassari </w:t>
      </w:r>
      <w:r w:rsidR="00A852DD">
        <w:rPr>
          <w:rFonts w:ascii="Tahoma" w:hAnsi="Tahoma" w:cs="Tahoma"/>
          <w:color w:val="1F497D" w:themeColor="text2"/>
          <w:sz w:val="28"/>
          <w:szCs w:val="28"/>
        </w:rPr>
        <w:t>17 – 18 ottobre 2017</w:t>
      </w:r>
    </w:p>
    <w:p w:rsidR="00B43DD2" w:rsidRPr="00BE134C" w:rsidRDefault="00B43DD2" w:rsidP="00B02594">
      <w:pPr>
        <w:rPr>
          <w:rFonts w:ascii="Calibri" w:hAnsi="Calibri"/>
          <w:iCs/>
          <w:u w:val="single"/>
        </w:rPr>
      </w:pPr>
    </w:p>
    <w:p w:rsidR="00C41EBD" w:rsidRPr="00634E5F" w:rsidRDefault="008B372E" w:rsidP="00C41EBD">
      <w:pPr>
        <w:rPr>
          <w:rFonts w:ascii="Tahoma" w:hAnsi="Tahoma" w:cs="Tahoma"/>
          <w:b/>
          <w:color w:val="1F497D" w:themeColor="text2"/>
          <w:sz w:val="28"/>
          <w:szCs w:val="28"/>
        </w:rPr>
      </w:pPr>
      <w:r w:rsidRPr="00A852DD">
        <w:rPr>
          <w:rFonts w:ascii="Calibri" w:hAnsi="Calibri"/>
          <w:b/>
          <w:iCs/>
          <w:color w:val="1F497D" w:themeColor="text2"/>
          <w:u w:val="single"/>
        </w:rPr>
        <w:t xml:space="preserve">Cagliari, </w:t>
      </w:r>
      <w:r w:rsidR="00A852DD" w:rsidRPr="00A852DD">
        <w:rPr>
          <w:rFonts w:ascii="Calibri" w:hAnsi="Calibri"/>
          <w:b/>
          <w:iCs/>
          <w:color w:val="1F497D" w:themeColor="text2"/>
          <w:u w:val="single"/>
        </w:rPr>
        <w:t xml:space="preserve">17 </w:t>
      </w:r>
      <w:r w:rsidR="00A852DD">
        <w:rPr>
          <w:rFonts w:ascii="Calibri" w:hAnsi="Calibri"/>
          <w:b/>
          <w:iCs/>
          <w:color w:val="1F497D" w:themeColor="text2"/>
          <w:u w:val="single"/>
        </w:rPr>
        <w:t>ottobre</w:t>
      </w:r>
    </w:p>
    <w:p w:rsidR="00BD663C" w:rsidRPr="00BE134C" w:rsidRDefault="00C41EBD" w:rsidP="00BD663C">
      <w:pPr>
        <w:rPr>
          <w:rFonts w:ascii="Calibri" w:hAnsi="Calibri"/>
          <w:b/>
          <w:iCs/>
        </w:rPr>
      </w:pPr>
      <w:r w:rsidRPr="00BE134C">
        <w:rPr>
          <w:rFonts w:ascii="Calibri" w:hAnsi="Calibri"/>
          <w:b/>
          <w:iCs/>
        </w:rPr>
        <w:t>Ore 9:</w:t>
      </w:r>
      <w:r w:rsidR="00A852DD">
        <w:rPr>
          <w:rFonts w:ascii="Calibri" w:hAnsi="Calibri"/>
          <w:b/>
          <w:iCs/>
        </w:rPr>
        <w:t>0</w:t>
      </w:r>
      <w:r w:rsidRPr="00BE134C">
        <w:rPr>
          <w:rFonts w:ascii="Calibri" w:hAnsi="Calibri"/>
          <w:b/>
          <w:iCs/>
        </w:rPr>
        <w:t>0</w:t>
      </w:r>
    </w:p>
    <w:p w:rsidR="00BD663C" w:rsidRPr="00BE134C" w:rsidRDefault="008B372E" w:rsidP="00BD663C">
      <w:pPr>
        <w:rPr>
          <w:rFonts w:ascii="Calibri" w:hAnsi="Calibri"/>
        </w:rPr>
      </w:pPr>
      <w:r w:rsidRPr="00BE134C">
        <w:rPr>
          <w:rFonts w:ascii="Calibri" w:hAnsi="Calibri"/>
        </w:rPr>
        <w:t>Sede</w:t>
      </w:r>
      <w:r w:rsidR="000B4FE6" w:rsidRPr="00BE134C">
        <w:rPr>
          <w:rFonts w:ascii="Calibri" w:hAnsi="Calibri"/>
        </w:rPr>
        <w:t xml:space="preserve">  -</w:t>
      </w:r>
      <w:r w:rsidR="00D022A0">
        <w:rPr>
          <w:rFonts w:ascii="Calibri" w:hAnsi="Calibri"/>
        </w:rPr>
        <w:t xml:space="preserve"> Cagliari Sala convegni del Banco di Sardegna,  </w:t>
      </w:r>
      <w:r w:rsidR="00D022A0">
        <w:rPr>
          <w:rFonts w:ascii="Verdana" w:hAnsi="Verdana"/>
          <w:sz w:val="20"/>
          <w:szCs w:val="20"/>
        </w:rPr>
        <w:t>Viale Bonaria 33 (8°piano)</w:t>
      </w:r>
    </w:p>
    <w:p w:rsidR="00634E5F" w:rsidRDefault="00584F47" w:rsidP="008B372E">
      <w:pPr>
        <w:pStyle w:val="NormaleWeb"/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>e</w:t>
      </w:r>
    </w:p>
    <w:p w:rsidR="00634E5F" w:rsidRDefault="00634E5F" w:rsidP="00634E5F">
      <w:pPr>
        <w:rPr>
          <w:rFonts w:ascii="Calibri" w:hAnsi="Calibri"/>
          <w:b/>
          <w:iCs/>
          <w:color w:val="1F497D" w:themeColor="text2"/>
          <w:u w:val="single"/>
        </w:rPr>
      </w:pPr>
      <w:r w:rsidRPr="00A852DD">
        <w:rPr>
          <w:rFonts w:ascii="Calibri" w:hAnsi="Calibri"/>
          <w:b/>
          <w:iCs/>
          <w:color w:val="1F497D" w:themeColor="text2"/>
          <w:u w:val="single"/>
        </w:rPr>
        <w:t xml:space="preserve">Sassari, 18 </w:t>
      </w:r>
      <w:r>
        <w:rPr>
          <w:rFonts w:ascii="Calibri" w:hAnsi="Calibri"/>
          <w:b/>
          <w:iCs/>
          <w:color w:val="1F497D" w:themeColor="text2"/>
          <w:u w:val="single"/>
        </w:rPr>
        <w:t>ottobre</w:t>
      </w:r>
    </w:p>
    <w:p w:rsidR="00634E5F" w:rsidRPr="00634E5F" w:rsidRDefault="00634E5F" w:rsidP="00634E5F">
      <w:pPr>
        <w:rPr>
          <w:rFonts w:ascii="Calibri" w:hAnsi="Calibri"/>
          <w:b/>
          <w:iCs/>
        </w:rPr>
      </w:pPr>
      <w:r w:rsidRPr="00BE134C">
        <w:rPr>
          <w:rFonts w:ascii="Calibri" w:hAnsi="Calibri"/>
          <w:b/>
          <w:iCs/>
        </w:rPr>
        <w:t>Ore 9:</w:t>
      </w:r>
      <w:r>
        <w:rPr>
          <w:rFonts w:ascii="Calibri" w:hAnsi="Calibri"/>
          <w:b/>
          <w:iCs/>
        </w:rPr>
        <w:t>0</w:t>
      </w:r>
      <w:r w:rsidRPr="00BE134C">
        <w:rPr>
          <w:rFonts w:ascii="Calibri" w:hAnsi="Calibri"/>
          <w:b/>
          <w:iCs/>
        </w:rPr>
        <w:t>0</w:t>
      </w:r>
    </w:p>
    <w:p w:rsidR="00634E5F" w:rsidRPr="00634E5F" w:rsidRDefault="00634E5F" w:rsidP="00634E5F">
      <w:pPr>
        <w:rPr>
          <w:rFonts w:ascii="Verdana" w:hAnsi="Verdana"/>
          <w:sz w:val="20"/>
          <w:szCs w:val="20"/>
        </w:rPr>
      </w:pPr>
      <w:r w:rsidRPr="00BE134C">
        <w:rPr>
          <w:rFonts w:ascii="Calibri" w:hAnsi="Calibri"/>
        </w:rPr>
        <w:t xml:space="preserve">Sede – </w:t>
      </w:r>
      <w:r>
        <w:rPr>
          <w:rFonts w:ascii="Calibri" w:hAnsi="Calibri"/>
        </w:rPr>
        <w:t xml:space="preserve">Sassari Banco di Sardegna, Piazzetta Banco di Sardegna 1 - Sala </w:t>
      </w:r>
      <w:proofErr w:type="spellStart"/>
      <w:r>
        <w:rPr>
          <w:rFonts w:ascii="Calibri" w:hAnsi="Calibri"/>
        </w:rPr>
        <w:t>Siglienti</w:t>
      </w:r>
      <w:proofErr w:type="spellEnd"/>
    </w:p>
    <w:p w:rsidR="006D74DA" w:rsidRDefault="006D74DA" w:rsidP="008B372E">
      <w:pPr>
        <w:pStyle w:val="NormaleWeb"/>
        <w:rPr>
          <w:rFonts w:ascii="Calibri" w:hAnsi="Calibri"/>
          <w:b/>
          <w:iCs/>
        </w:rPr>
      </w:pPr>
    </w:p>
    <w:p w:rsidR="00BB4998" w:rsidRPr="00BB4998" w:rsidRDefault="00BB4998" w:rsidP="008B372E">
      <w:pPr>
        <w:pStyle w:val="NormaleWeb"/>
        <w:rPr>
          <w:rFonts w:ascii="Calibri" w:hAnsi="Calibri"/>
          <w:b/>
          <w:iCs/>
        </w:rPr>
      </w:pPr>
      <w:bookmarkStart w:id="0" w:name="_GoBack"/>
      <w:bookmarkEnd w:id="0"/>
      <w:proofErr w:type="spellStart"/>
      <w:r>
        <w:rPr>
          <w:rFonts w:ascii="Calibri" w:hAnsi="Calibri"/>
          <w:b/>
          <w:iCs/>
        </w:rPr>
        <w:t>Pay</w:t>
      </w:r>
      <w:proofErr w:type="spellEnd"/>
      <w:r>
        <w:rPr>
          <w:rFonts w:ascii="Calibri" w:hAnsi="Calibri"/>
          <w:b/>
          <w:iCs/>
        </w:rPr>
        <w:t xml:space="preserve"> 2.0 – Il denaro del futuro</w:t>
      </w:r>
    </w:p>
    <w:p w:rsidR="008B372E" w:rsidRPr="00BE134C" w:rsidRDefault="008B372E" w:rsidP="008B372E">
      <w:pPr>
        <w:pStyle w:val="NormaleWeb"/>
        <w:rPr>
          <w:rFonts w:ascii="Calibri" w:hAnsi="Calibri"/>
          <w:iCs/>
        </w:rPr>
      </w:pPr>
      <w:r w:rsidRPr="00BE134C">
        <w:rPr>
          <w:rFonts w:ascii="Calibri" w:hAnsi="Calibri"/>
          <w:iCs/>
          <w:u w:val="single"/>
        </w:rPr>
        <w:t xml:space="preserve">Lezione </w:t>
      </w:r>
      <w:r w:rsidR="00A852DD">
        <w:rPr>
          <w:rFonts w:ascii="Calibri" w:hAnsi="Calibri"/>
          <w:iCs/>
          <w:u w:val="single"/>
        </w:rPr>
        <w:t xml:space="preserve">per le scuole secondarie di </w:t>
      </w:r>
      <w:r w:rsidR="001B3C3D">
        <w:rPr>
          <w:rFonts w:ascii="Calibri" w:hAnsi="Calibri"/>
          <w:iCs/>
          <w:u w:val="single"/>
        </w:rPr>
        <w:t xml:space="preserve">I e </w:t>
      </w:r>
      <w:r w:rsidRPr="00BE134C">
        <w:rPr>
          <w:rFonts w:ascii="Calibri" w:hAnsi="Calibri"/>
          <w:iCs/>
          <w:u w:val="single"/>
        </w:rPr>
        <w:t xml:space="preserve">II grado a cura di Feduf e </w:t>
      </w:r>
      <w:r w:rsidR="000B4FE6" w:rsidRPr="00BE134C">
        <w:rPr>
          <w:rFonts w:ascii="Calibri" w:hAnsi="Calibri"/>
          <w:u w:val="single"/>
        </w:rPr>
        <w:t>Banco di Sardegna</w:t>
      </w:r>
    </w:p>
    <w:p w:rsidR="008B372E" w:rsidRPr="00BE134C" w:rsidRDefault="008B372E" w:rsidP="008B372E">
      <w:pPr>
        <w:jc w:val="both"/>
        <w:rPr>
          <w:rFonts w:ascii="Calibri" w:hAnsi="Calibri"/>
          <w:iCs/>
          <w:u w:val="single"/>
        </w:rPr>
      </w:pPr>
      <w:r w:rsidRPr="00BE134C">
        <w:rPr>
          <w:rFonts w:ascii="Calibri" w:hAnsi="Calibri"/>
          <w:iCs/>
        </w:rPr>
        <w:t xml:space="preserve">Le modalità di pagamento che usano e useranno sempre di più i </w:t>
      </w:r>
      <w:proofErr w:type="spellStart"/>
      <w:r w:rsidRPr="00BE134C">
        <w:rPr>
          <w:rFonts w:ascii="Calibri" w:hAnsi="Calibri"/>
          <w:iCs/>
        </w:rPr>
        <w:t>millenial</w:t>
      </w:r>
      <w:proofErr w:type="spellEnd"/>
      <w:r w:rsidRPr="00BE134C">
        <w:rPr>
          <w:rFonts w:ascii="Calibri" w:hAnsi="Calibri"/>
          <w:iCs/>
        </w:rPr>
        <w:t xml:space="preserve"> sono radicalmente diverse da quelle tradizionali. L’incontro conduce gli studenti alla scoperta delle nuove forme di moneta e pagamenti elettronici che si troveranno sempre più a gestire, illustrando i processi collegati alla dematerializzazione del denaro e le innovative frontie</w:t>
      </w:r>
      <w:r w:rsidR="00A852DD">
        <w:rPr>
          <w:rFonts w:ascii="Calibri" w:hAnsi="Calibri"/>
          <w:iCs/>
        </w:rPr>
        <w:t>re digitali del suo uso affinché</w:t>
      </w:r>
      <w:r w:rsidRPr="00BE134C">
        <w:rPr>
          <w:rFonts w:ascii="Calibri" w:hAnsi="Calibri"/>
          <w:iCs/>
        </w:rPr>
        <w:t xml:space="preserve"> ne siano consapevoli. Verrà inoltre affrontato il tema del gioco d’azzardo con particolare attenzione alla modalità online per evidenziare come sia matematico perdere i propri soldi</w:t>
      </w:r>
      <w:r w:rsidR="00D16804" w:rsidRPr="00BE134C">
        <w:rPr>
          <w:rFonts w:ascii="Calibri" w:hAnsi="Calibri"/>
          <w:iCs/>
        </w:rPr>
        <w:t>.</w:t>
      </w:r>
    </w:p>
    <w:p w:rsidR="001D13A4" w:rsidRDefault="001D13A4" w:rsidP="00634E5F">
      <w:pPr>
        <w:rPr>
          <w:rFonts w:ascii="Calibri" w:hAnsi="Calibri"/>
          <w:b/>
          <w:iCs/>
          <w:color w:val="1F497D" w:themeColor="text2"/>
          <w:u w:val="single"/>
        </w:rPr>
      </w:pPr>
    </w:p>
    <w:p w:rsidR="006D74DA" w:rsidRDefault="006D74DA">
      <w:pPr>
        <w:rPr>
          <w:rFonts w:asciiTheme="minorHAnsi" w:hAnsiTheme="minorHAnsi" w:cs="Tahoma"/>
          <w:b/>
          <w:color w:val="1F497D" w:themeColor="text2"/>
          <w:sz w:val="28"/>
          <w:szCs w:val="28"/>
        </w:rPr>
      </w:pPr>
      <w:r>
        <w:rPr>
          <w:rFonts w:asciiTheme="minorHAnsi" w:hAnsiTheme="minorHAnsi" w:cs="Tahoma"/>
          <w:b/>
          <w:color w:val="1F497D" w:themeColor="text2"/>
          <w:sz w:val="28"/>
          <w:szCs w:val="28"/>
        </w:rPr>
        <w:br w:type="page"/>
      </w:r>
    </w:p>
    <w:p w:rsidR="00634E5F" w:rsidRDefault="00BD663C" w:rsidP="00634E5F">
      <w:pPr>
        <w:pStyle w:val="NormaleWeb"/>
        <w:ind w:left="2124" w:firstLine="708"/>
        <w:jc w:val="both"/>
        <w:rPr>
          <w:rFonts w:asciiTheme="minorHAnsi" w:hAnsiTheme="minorHAnsi" w:cs="Tahoma"/>
          <w:b/>
          <w:color w:val="1F497D" w:themeColor="text2"/>
          <w:sz w:val="28"/>
          <w:szCs w:val="28"/>
        </w:rPr>
      </w:pPr>
      <w:r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lastRenderedPageBreak/>
        <w:t>SCHEDA ISCRIZIONE</w:t>
      </w:r>
      <w:r w:rsidR="005464A9"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 xml:space="preserve"> CLASSI</w:t>
      </w:r>
    </w:p>
    <w:p w:rsidR="00BD663C" w:rsidRPr="00634E5F" w:rsidRDefault="00BD663C" w:rsidP="00634E5F">
      <w:pPr>
        <w:pStyle w:val="NormaleWeb"/>
        <w:jc w:val="both"/>
        <w:rPr>
          <w:rFonts w:asciiTheme="minorHAnsi" w:hAnsiTheme="minorHAnsi"/>
          <w:iCs/>
          <w:sz w:val="28"/>
          <w:szCs w:val="28"/>
        </w:rPr>
      </w:pPr>
      <w:r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>“</w:t>
      </w:r>
      <w:proofErr w:type="spellStart"/>
      <w:r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>EconomiAscuola</w:t>
      </w:r>
      <w:proofErr w:type="spellEnd"/>
      <w:r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 xml:space="preserve"> -  Oggi parliamo di….</w:t>
      </w:r>
      <w:r w:rsidR="00634E5F"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 xml:space="preserve"> Mon</w:t>
      </w:r>
      <w:r w:rsid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 xml:space="preserve">eta elettronica e pagamenti del </w:t>
      </w:r>
      <w:r w:rsidR="00634E5F"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>futuro</w:t>
      </w:r>
      <w:r w:rsidRPr="00634E5F">
        <w:rPr>
          <w:rFonts w:asciiTheme="minorHAnsi" w:hAnsiTheme="minorHAnsi" w:cs="Tahoma"/>
          <w:b/>
          <w:color w:val="1F497D" w:themeColor="text2"/>
          <w:sz w:val="28"/>
          <w:szCs w:val="28"/>
        </w:rPr>
        <w:t>”</w:t>
      </w:r>
    </w:p>
    <w:p w:rsidR="00BD663C" w:rsidRPr="00634E5F" w:rsidRDefault="00D16804" w:rsidP="00D16804">
      <w:pPr>
        <w:pStyle w:val="NormaleWeb"/>
        <w:jc w:val="center"/>
        <w:rPr>
          <w:rFonts w:asciiTheme="minorHAnsi" w:hAnsiTheme="minorHAnsi"/>
          <w:iCs/>
          <w:sz w:val="28"/>
          <w:szCs w:val="28"/>
          <w:u w:val="single"/>
        </w:rPr>
      </w:pPr>
      <w:r w:rsidRPr="00634E5F">
        <w:rPr>
          <w:rFonts w:asciiTheme="minorHAnsi" w:hAnsiTheme="minorHAnsi" w:cs="Tahoma"/>
          <w:color w:val="1F497D" w:themeColor="text2"/>
          <w:sz w:val="28"/>
          <w:szCs w:val="28"/>
        </w:rPr>
        <w:t xml:space="preserve">Cagliari e Sassari </w:t>
      </w:r>
      <w:r w:rsidR="00A852DD" w:rsidRPr="00634E5F">
        <w:rPr>
          <w:rFonts w:asciiTheme="minorHAnsi" w:hAnsiTheme="minorHAnsi" w:cs="Tahoma"/>
          <w:color w:val="1F497D" w:themeColor="text2"/>
          <w:sz w:val="28"/>
          <w:szCs w:val="28"/>
        </w:rPr>
        <w:t>17 – 18 ottobre 2017</w:t>
      </w:r>
      <w:r w:rsidR="00634E5F">
        <w:rPr>
          <w:rFonts w:asciiTheme="minorHAnsi" w:hAnsiTheme="minorHAnsi" w:cs="Tahoma"/>
          <w:color w:val="1F497D" w:themeColor="text2"/>
          <w:sz w:val="28"/>
          <w:szCs w:val="28"/>
        </w:rPr>
        <w:t xml:space="preserve"> h 9:00</w:t>
      </w: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41"/>
        <w:gridCol w:w="7364"/>
      </w:tblGrid>
      <w:tr w:rsidR="00BD663C" w:rsidRPr="00BE134C" w:rsidTr="005464A9">
        <w:trPr>
          <w:cantSplit/>
          <w:trHeight w:val="316"/>
          <w:tblHeader/>
        </w:trPr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 xml:space="preserve">Data e sede </w:t>
            </w:r>
          </w:p>
        </w:tc>
        <w:tc>
          <w:tcPr>
            <w:tcW w:w="7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  <w:trHeight w:val="451"/>
          <w:tblHeader/>
        </w:trPr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Classe/i partecipante/i</w:t>
            </w:r>
          </w:p>
        </w:tc>
        <w:tc>
          <w:tcPr>
            <w:tcW w:w="7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  <w:trHeight w:val="460"/>
          <w:tblHeader/>
        </w:trPr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N. studenti partecipanti</w:t>
            </w:r>
          </w:p>
        </w:tc>
        <w:tc>
          <w:tcPr>
            <w:tcW w:w="7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  <w:trHeight w:val="312"/>
          <w:tblHeader/>
        </w:trPr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Scuola</w:t>
            </w:r>
          </w:p>
        </w:tc>
        <w:tc>
          <w:tcPr>
            <w:tcW w:w="73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  <w:trHeight w:val="390"/>
        </w:trPr>
        <w:tc>
          <w:tcPr>
            <w:tcW w:w="2941" w:type="dxa"/>
            <w:tcBorders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Indirizzo scuola</w:t>
            </w:r>
          </w:p>
        </w:tc>
        <w:tc>
          <w:tcPr>
            <w:tcW w:w="73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</w:trPr>
        <w:tc>
          <w:tcPr>
            <w:tcW w:w="2941" w:type="dxa"/>
            <w:tcBorders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Telefono scuola</w:t>
            </w:r>
          </w:p>
        </w:tc>
        <w:tc>
          <w:tcPr>
            <w:tcW w:w="73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</w:trPr>
        <w:tc>
          <w:tcPr>
            <w:tcW w:w="2941" w:type="dxa"/>
            <w:tcBorders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E-mail scuola</w:t>
            </w:r>
          </w:p>
        </w:tc>
        <w:tc>
          <w:tcPr>
            <w:tcW w:w="73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</w:trPr>
        <w:tc>
          <w:tcPr>
            <w:tcW w:w="2941" w:type="dxa"/>
            <w:tcBorders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Docente referente</w:t>
            </w:r>
          </w:p>
        </w:tc>
        <w:tc>
          <w:tcPr>
            <w:tcW w:w="73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</w:trPr>
        <w:tc>
          <w:tcPr>
            <w:tcW w:w="2941" w:type="dxa"/>
            <w:tcBorders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E-mail docente referente</w:t>
            </w:r>
          </w:p>
        </w:tc>
        <w:tc>
          <w:tcPr>
            <w:tcW w:w="73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/>
              </w:rPr>
            </w:pPr>
          </w:p>
        </w:tc>
      </w:tr>
      <w:tr w:rsidR="00BD663C" w:rsidRPr="00BE134C" w:rsidTr="005464A9">
        <w:trPr>
          <w:cantSplit/>
        </w:trPr>
        <w:tc>
          <w:tcPr>
            <w:tcW w:w="2941" w:type="dxa"/>
            <w:tcBorders>
              <w:left w:val="single" w:sz="1" w:space="0" w:color="000000"/>
              <w:bottom w:val="single" w:sz="1" w:space="0" w:color="000000"/>
            </w:tcBorders>
          </w:tcPr>
          <w:p w:rsidR="00BD663C" w:rsidRPr="00634E5F" w:rsidRDefault="00BD663C" w:rsidP="00F00EAE">
            <w:pPr>
              <w:suppressLineNumbers/>
              <w:suppressAutoHyphens/>
              <w:spacing w:after="120"/>
              <w:rPr>
                <w:rFonts w:asciiTheme="minorHAnsi" w:hAnsiTheme="minorHAnsi" w:cs="Tahoma"/>
                <w:sz w:val="22"/>
                <w:szCs w:val="22"/>
              </w:rPr>
            </w:pPr>
            <w:r w:rsidRPr="00634E5F">
              <w:rPr>
                <w:rFonts w:asciiTheme="minorHAnsi" w:hAnsiTheme="minorHAnsi" w:cs="Tahoma"/>
                <w:sz w:val="22"/>
                <w:szCs w:val="22"/>
              </w:rPr>
              <w:t>Reca</w:t>
            </w:r>
            <w:r w:rsidR="00D16804" w:rsidRPr="00634E5F">
              <w:rPr>
                <w:rFonts w:asciiTheme="minorHAnsi" w:hAnsiTheme="minorHAnsi" w:cs="Tahoma"/>
                <w:sz w:val="22"/>
                <w:szCs w:val="22"/>
              </w:rPr>
              <w:t>pito telefonico docente</w:t>
            </w:r>
          </w:p>
        </w:tc>
        <w:tc>
          <w:tcPr>
            <w:tcW w:w="73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663C" w:rsidRPr="00BE134C" w:rsidRDefault="00BD663C" w:rsidP="00F00EAE">
            <w:pPr>
              <w:suppressLineNumbers/>
              <w:suppressAutoHyphens/>
              <w:spacing w:after="120"/>
              <w:jc w:val="both"/>
              <w:rPr>
                <w:rFonts w:asciiTheme="minorHAnsi" w:hAnsiTheme="minorHAnsi"/>
              </w:rPr>
            </w:pPr>
          </w:p>
        </w:tc>
      </w:tr>
    </w:tbl>
    <w:p w:rsidR="00634E5F" w:rsidRDefault="00634E5F" w:rsidP="00634E5F">
      <w:pPr>
        <w:suppressAutoHyphens/>
        <w:rPr>
          <w:rFonts w:asciiTheme="minorHAnsi" w:hAnsiTheme="minorHAnsi" w:cs="Tahoma"/>
        </w:rPr>
      </w:pPr>
    </w:p>
    <w:p w:rsidR="000B4FE6" w:rsidRPr="00634E5F" w:rsidRDefault="00BD663C" w:rsidP="00634E5F">
      <w:pPr>
        <w:suppressAutoHyphens/>
        <w:jc w:val="center"/>
        <w:rPr>
          <w:rFonts w:asciiTheme="minorHAnsi" w:hAnsiTheme="minorHAnsi" w:cs="Tahoma"/>
          <w:sz w:val="22"/>
          <w:szCs w:val="22"/>
        </w:rPr>
      </w:pPr>
      <w:r w:rsidRPr="00634E5F">
        <w:rPr>
          <w:rFonts w:asciiTheme="minorHAnsi" w:hAnsiTheme="minorHAnsi" w:cs="Tahoma"/>
          <w:sz w:val="22"/>
          <w:szCs w:val="22"/>
        </w:rPr>
        <w:t xml:space="preserve">Da inviare compilata entro </w:t>
      </w:r>
      <w:r w:rsidR="00A852DD" w:rsidRPr="00634E5F">
        <w:rPr>
          <w:rFonts w:asciiTheme="minorHAnsi" w:hAnsiTheme="minorHAnsi" w:cs="Tahoma"/>
          <w:b/>
          <w:sz w:val="22"/>
          <w:szCs w:val="22"/>
        </w:rPr>
        <w:t>giovedì 12 ottobre</w:t>
      </w:r>
      <w:r w:rsidRPr="00634E5F">
        <w:rPr>
          <w:rFonts w:asciiTheme="minorHAnsi" w:hAnsiTheme="minorHAnsi" w:cs="Tahoma"/>
          <w:b/>
          <w:sz w:val="22"/>
          <w:szCs w:val="22"/>
        </w:rPr>
        <w:t xml:space="preserve"> 201</w:t>
      </w:r>
      <w:r w:rsidR="00D16804" w:rsidRPr="00634E5F">
        <w:rPr>
          <w:rFonts w:asciiTheme="minorHAnsi" w:hAnsiTheme="minorHAnsi" w:cs="Tahoma"/>
          <w:b/>
          <w:sz w:val="22"/>
          <w:szCs w:val="22"/>
        </w:rPr>
        <w:t>7</w:t>
      </w:r>
      <w:r w:rsidR="000B4FE6" w:rsidRPr="00634E5F">
        <w:rPr>
          <w:rFonts w:asciiTheme="minorHAnsi" w:hAnsiTheme="minorHAnsi" w:cs="Tahoma"/>
          <w:sz w:val="22"/>
          <w:szCs w:val="22"/>
        </w:rPr>
        <w:t xml:space="preserve"> </w:t>
      </w:r>
      <w:r w:rsidR="000B4FE6" w:rsidRPr="00634E5F">
        <w:rPr>
          <w:rFonts w:asciiTheme="minorHAnsi" w:hAnsiTheme="minorHAnsi" w:cs="Tahoma"/>
          <w:sz w:val="22"/>
          <w:szCs w:val="22"/>
          <w:u w:val="single"/>
        </w:rPr>
        <w:t>all’indirizzo email</w:t>
      </w:r>
      <w:r w:rsidRPr="00634E5F">
        <w:rPr>
          <w:rFonts w:asciiTheme="minorHAnsi" w:hAnsiTheme="minorHAnsi" w:cs="Tahoma"/>
          <w:sz w:val="22"/>
          <w:szCs w:val="22"/>
          <w:u w:val="single"/>
        </w:rPr>
        <w:t xml:space="preserve"> </w:t>
      </w:r>
      <w:hyperlink r:id="rId9" w:history="1">
        <w:r w:rsidRPr="00634E5F">
          <w:rPr>
            <w:rFonts w:asciiTheme="minorHAnsi" w:hAnsiTheme="minorHAnsi" w:cs="Tahoma"/>
            <w:sz w:val="22"/>
            <w:szCs w:val="22"/>
            <w:u w:val="single"/>
          </w:rPr>
          <w:t>scuola@feduf.it</w:t>
        </w:r>
      </w:hyperlink>
    </w:p>
    <w:p w:rsidR="00BD663C" w:rsidRPr="00634E5F" w:rsidRDefault="000B4FE6" w:rsidP="000B4FE6">
      <w:pPr>
        <w:suppressAutoHyphens/>
        <w:jc w:val="center"/>
        <w:rPr>
          <w:rFonts w:asciiTheme="minorHAnsi" w:hAnsiTheme="minorHAnsi" w:cs="Tahoma"/>
          <w:sz w:val="22"/>
          <w:szCs w:val="22"/>
        </w:rPr>
      </w:pPr>
      <w:r w:rsidRPr="00634E5F">
        <w:rPr>
          <w:rFonts w:asciiTheme="minorHAnsi" w:hAnsiTheme="minorHAnsi" w:cs="Tahoma"/>
          <w:sz w:val="22"/>
          <w:szCs w:val="22"/>
        </w:rPr>
        <w:t xml:space="preserve">(in caso di invio tramite altri canali si segnala il numero di fax </w:t>
      </w:r>
      <w:r w:rsidR="00BD663C" w:rsidRPr="00634E5F">
        <w:rPr>
          <w:rFonts w:asciiTheme="minorHAnsi" w:hAnsiTheme="minorHAnsi" w:cs="Tahoma"/>
          <w:sz w:val="22"/>
          <w:szCs w:val="22"/>
        </w:rPr>
        <w:t>06 6767.8019</w:t>
      </w:r>
      <w:r w:rsidRPr="00634E5F">
        <w:rPr>
          <w:rFonts w:asciiTheme="minorHAnsi" w:hAnsiTheme="minorHAnsi" w:cs="Tahoma"/>
          <w:sz w:val="22"/>
          <w:szCs w:val="22"/>
        </w:rPr>
        <w:t>)</w:t>
      </w:r>
    </w:p>
    <w:p w:rsidR="00BD663C" w:rsidRPr="00634E5F" w:rsidRDefault="00BD663C" w:rsidP="00634E5F">
      <w:pPr>
        <w:suppressAutoHyphens/>
        <w:jc w:val="center"/>
        <w:rPr>
          <w:rFonts w:asciiTheme="minorHAnsi" w:hAnsiTheme="minorHAnsi" w:cs="Tahoma"/>
          <w:sz w:val="22"/>
          <w:szCs w:val="22"/>
        </w:rPr>
      </w:pPr>
      <w:r w:rsidRPr="00634E5F">
        <w:rPr>
          <w:rFonts w:asciiTheme="minorHAnsi" w:hAnsiTheme="minorHAnsi" w:cs="Tahoma"/>
          <w:sz w:val="22"/>
          <w:szCs w:val="22"/>
        </w:rPr>
        <w:t xml:space="preserve">Per informazioni: </w:t>
      </w:r>
      <w:proofErr w:type="spellStart"/>
      <w:r w:rsidRPr="00634E5F">
        <w:rPr>
          <w:rFonts w:asciiTheme="minorHAnsi" w:hAnsiTheme="minorHAnsi" w:cs="Tahoma"/>
          <w:sz w:val="22"/>
          <w:szCs w:val="22"/>
        </w:rPr>
        <w:t>tel</w:t>
      </w:r>
      <w:proofErr w:type="spellEnd"/>
      <w:r w:rsidRPr="00634E5F">
        <w:rPr>
          <w:rFonts w:asciiTheme="minorHAnsi" w:hAnsiTheme="minorHAnsi" w:cs="Tahoma"/>
          <w:sz w:val="22"/>
          <w:szCs w:val="22"/>
        </w:rPr>
        <w:t xml:space="preserve"> 06 6767.859/852  -   </w:t>
      </w:r>
      <w:hyperlink r:id="rId10" w:history="1">
        <w:r w:rsidRPr="00634E5F">
          <w:rPr>
            <w:rStyle w:val="Collegamentoipertestuale"/>
            <w:rFonts w:asciiTheme="minorHAnsi" w:hAnsiTheme="minorHAnsi" w:cs="Tahoma"/>
            <w:sz w:val="22"/>
            <w:szCs w:val="22"/>
          </w:rPr>
          <w:t>www.economiascuola.it</w:t>
        </w:r>
      </w:hyperlink>
    </w:p>
    <w:p w:rsidR="00634E5F" w:rsidRDefault="00634E5F" w:rsidP="00634E5F">
      <w:pPr>
        <w:suppressAutoHyphens/>
        <w:ind w:left="-284" w:right="-853"/>
        <w:jc w:val="both"/>
        <w:rPr>
          <w:rFonts w:asciiTheme="minorHAnsi" w:hAnsiTheme="minorHAnsi" w:cs="Tahoma"/>
          <w:sz w:val="22"/>
          <w:szCs w:val="22"/>
        </w:rPr>
      </w:pPr>
    </w:p>
    <w:p w:rsidR="00BD663C" w:rsidRPr="00634E5F" w:rsidRDefault="00634E5F" w:rsidP="00634E5F">
      <w:pPr>
        <w:suppressAutoHyphens/>
        <w:ind w:left="-284" w:right="-853"/>
        <w:jc w:val="both"/>
        <w:rPr>
          <w:rFonts w:asciiTheme="minorHAnsi" w:hAnsiTheme="minorHAnsi" w:cs="Tahoma"/>
          <w:sz w:val="22"/>
          <w:szCs w:val="22"/>
        </w:rPr>
      </w:pPr>
      <w:r w:rsidRPr="00634E5F">
        <w:rPr>
          <w:rFonts w:asciiTheme="minorHAnsi" w:hAnsiTheme="minorHAnsi" w:cs="Tahoma"/>
          <w:sz w:val="22"/>
          <w:szCs w:val="22"/>
        </w:rPr>
        <w:t>Data,</w:t>
      </w:r>
      <w:r w:rsidR="00BD663C" w:rsidRPr="00634E5F">
        <w:rPr>
          <w:rFonts w:asciiTheme="minorHAnsi" w:hAnsiTheme="minorHAnsi" w:cs="Tahoma"/>
          <w:sz w:val="22"/>
          <w:szCs w:val="22"/>
        </w:rPr>
        <w:tab/>
      </w:r>
      <w:r w:rsidR="00BD663C" w:rsidRPr="00634E5F">
        <w:rPr>
          <w:rFonts w:asciiTheme="minorHAnsi" w:hAnsiTheme="minorHAnsi" w:cs="Tahoma"/>
          <w:sz w:val="22"/>
          <w:szCs w:val="22"/>
        </w:rPr>
        <w:tab/>
      </w:r>
      <w:r w:rsidR="00BD663C" w:rsidRPr="00634E5F">
        <w:rPr>
          <w:rFonts w:asciiTheme="minorHAnsi" w:hAnsiTheme="minorHAnsi" w:cs="Tahoma"/>
          <w:sz w:val="22"/>
          <w:szCs w:val="22"/>
        </w:rPr>
        <w:tab/>
      </w:r>
      <w:r w:rsidR="00BD663C" w:rsidRPr="00634E5F">
        <w:rPr>
          <w:rFonts w:asciiTheme="minorHAnsi" w:hAnsiTheme="minorHAnsi" w:cs="Tahoma"/>
          <w:sz w:val="22"/>
          <w:szCs w:val="22"/>
        </w:rPr>
        <w:tab/>
      </w:r>
      <w:r w:rsidR="00BD663C" w:rsidRPr="00634E5F">
        <w:rPr>
          <w:rFonts w:asciiTheme="minorHAnsi" w:hAnsiTheme="minorHAnsi" w:cs="Tahoma"/>
          <w:sz w:val="22"/>
          <w:szCs w:val="22"/>
        </w:rPr>
        <w:tab/>
        <w:t xml:space="preserve">                                          </w:t>
      </w:r>
    </w:p>
    <w:p w:rsidR="00BD663C" w:rsidRPr="00634E5F" w:rsidRDefault="00BD663C" w:rsidP="00D16804">
      <w:pPr>
        <w:suppressAutoHyphens/>
        <w:ind w:left="6088" w:right="-853" w:firstLine="284"/>
        <w:jc w:val="both"/>
        <w:rPr>
          <w:rFonts w:asciiTheme="minorHAnsi" w:hAnsiTheme="minorHAnsi" w:cs="Tahoma"/>
          <w:sz w:val="22"/>
          <w:szCs w:val="22"/>
        </w:rPr>
      </w:pPr>
      <w:r w:rsidRPr="00634E5F">
        <w:rPr>
          <w:rFonts w:asciiTheme="minorHAnsi" w:hAnsiTheme="minorHAnsi" w:cs="Tahoma"/>
          <w:sz w:val="22"/>
          <w:szCs w:val="22"/>
        </w:rPr>
        <w:t>Il Dirigente Scolastico</w:t>
      </w:r>
    </w:p>
    <w:sectPr w:rsidR="00BD663C" w:rsidRPr="00634E5F" w:rsidSect="001D13A4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9.75pt;visibility:visible;mso-wrap-style:square" o:bullet="t">
        <v:imagedata r:id="rId1" o:title=""/>
      </v:shape>
    </w:pict>
  </w:numPicBullet>
  <w:numPicBullet w:numPicBulletId="1">
    <w:pict>
      <v:shape id="_x0000_i1029" type="#_x0000_t75" style="width:12.75pt;height:9.75pt;visibility:visible;mso-wrap-style:square" o:bullet="t">
        <v:imagedata r:id="rId2" o:title=""/>
      </v:shape>
    </w:pict>
  </w:numPicBullet>
  <w:abstractNum w:abstractNumId="0">
    <w:nsid w:val="0E1F636D"/>
    <w:multiLevelType w:val="hybridMultilevel"/>
    <w:tmpl w:val="0C5EBCCA"/>
    <w:lvl w:ilvl="0" w:tplc="A8E61258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D3C1D"/>
    <w:multiLevelType w:val="hybridMultilevel"/>
    <w:tmpl w:val="B00C3E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40392"/>
    <w:multiLevelType w:val="hybridMultilevel"/>
    <w:tmpl w:val="561001BA"/>
    <w:lvl w:ilvl="0" w:tplc="B34263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C22C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62FE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692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64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B468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58D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005B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0CF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3B34972"/>
    <w:multiLevelType w:val="hybridMultilevel"/>
    <w:tmpl w:val="C9903D4E"/>
    <w:lvl w:ilvl="0" w:tplc="8CF6601E">
      <w:start w:val="1"/>
      <w:numFmt w:val="bullet"/>
      <w:lvlText w:val="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FF6600"/>
        <w:effect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D70227"/>
    <w:multiLevelType w:val="hybridMultilevel"/>
    <w:tmpl w:val="81028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27CD4"/>
    <w:multiLevelType w:val="hybridMultilevel"/>
    <w:tmpl w:val="66B0D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A5DE0"/>
    <w:multiLevelType w:val="hybridMultilevel"/>
    <w:tmpl w:val="505C45E6"/>
    <w:lvl w:ilvl="0" w:tplc="16FC42C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223432"/>
    <w:multiLevelType w:val="hybridMultilevel"/>
    <w:tmpl w:val="9FB0C9A4"/>
    <w:lvl w:ilvl="0" w:tplc="E2E2BB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F704E0"/>
    <w:multiLevelType w:val="hybridMultilevel"/>
    <w:tmpl w:val="75A259CA"/>
    <w:lvl w:ilvl="0" w:tplc="1182F7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680B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AD4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229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88F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49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EED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C63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AACF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A7F2DC2"/>
    <w:multiLevelType w:val="hybridMultilevel"/>
    <w:tmpl w:val="4AB46C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A"/>
    <w:rsid w:val="000218E1"/>
    <w:rsid w:val="00077BCB"/>
    <w:rsid w:val="00085D4A"/>
    <w:rsid w:val="00092714"/>
    <w:rsid w:val="000B4FE6"/>
    <w:rsid w:val="000F2AA4"/>
    <w:rsid w:val="000F6862"/>
    <w:rsid w:val="00127EA3"/>
    <w:rsid w:val="001303F0"/>
    <w:rsid w:val="00133E98"/>
    <w:rsid w:val="00154E82"/>
    <w:rsid w:val="001557C9"/>
    <w:rsid w:val="00157293"/>
    <w:rsid w:val="001A16EA"/>
    <w:rsid w:val="001B3C3D"/>
    <w:rsid w:val="001B5390"/>
    <w:rsid w:val="001D13A4"/>
    <w:rsid w:val="001D7162"/>
    <w:rsid w:val="001E081D"/>
    <w:rsid w:val="002020C7"/>
    <w:rsid w:val="00202D06"/>
    <w:rsid w:val="002232E4"/>
    <w:rsid w:val="00241618"/>
    <w:rsid w:val="00251A42"/>
    <w:rsid w:val="0025344F"/>
    <w:rsid w:val="00282A4C"/>
    <w:rsid w:val="00296AB9"/>
    <w:rsid w:val="002B15D8"/>
    <w:rsid w:val="002C5567"/>
    <w:rsid w:val="002C57B4"/>
    <w:rsid w:val="002E4938"/>
    <w:rsid w:val="002F0974"/>
    <w:rsid w:val="00323076"/>
    <w:rsid w:val="00341F06"/>
    <w:rsid w:val="003501A3"/>
    <w:rsid w:val="00386F28"/>
    <w:rsid w:val="003C0929"/>
    <w:rsid w:val="003D15B5"/>
    <w:rsid w:val="00405D25"/>
    <w:rsid w:val="00406555"/>
    <w:rsid w:val="0046018F"/>
    <w:rsid w:val="00461DE5"/>
    <w:rsid w:val="004704BD"/>
    <w:rsid w:val="00471349"/>
    <w:rsid w:val="00504358"/>
    <w:rsid w:val="00514184"/>
    <w:rsid w:val="00514EC2"/>
    <w:rsid w:val="0051533F"/>
    <w:rsid w:val="005464A9"/>
    <w:rsid w:val="00566872"/>
    <w:rsid w:val="0057440F"/>
    <w:rsid w:val="00584F47"/>
    <w:rsid w:val="005A0A21"/>
    <w:rsid w:val="005C1534"/>
    <w:rsid w:val="005D330C"/>
    <w:rsid w:val="005E31CC"/>
    <w:rsid w:val="006069FA"/>
    <w:rsid w:val="00634E5F"/>
    <w:rsid w:val="00647360"/>
    <w:rsid w:val="00652F6A"/>
    <w:rsid w:val="006D74DA"/>
    <w:rsid w:val="007067E7"/>
    <w:rsid w:val="00712601"/>
    <w:rsid w:val="00746FB5"/>
    <w:rsid w:val="0079227D"/>
    <w:rsid w:val="007C3C43"/>
    <w:rsid w:val="00802DF6"/>
    <w:rsid w:val="00863FCB"/>
    <w:rsid w:val="00890863"/>
    <w:rsid w:val="008B372E"/>
    <w:rsid w:val="008B6E26"/>
    <w:rsid w:val="008D1378"/>
    <w:rsid w:val="008E3858"/>
    <w:rsid w:val="008F255F"/>
    <w:rsid w:val="008F739F"/>
    <w:rsid w:val="008F7439"/>
    <w:rsid w:val="00915A90"/>
    <w:rsid w:val="009219C7"/>
    <w:rsid w:val="00936829"/>
    <w:rsid w:val="00951272"/>
    <w:rsid w:val="009670D0"/>
    <w:rsid w:val="009D0D4F"/>
    <w:rsid w:val="009D1434"/>
    <w:rsid w:val="009E5966"/>
    <w:rsid w:val="00A07417"/>
    <w:rsid w:val="00A14A74"/>
    <w:rsid w:val="00A331AE"/>
    <w:rsid w:val="00A56AA9"/>
    <w:rsid w:val="00A6225C"/>
    <w:rsid w:val="00A7596B"/>
    <w:rsid w:val="00A852DD"/>
    <w:rsid w:val="00AB2AA2"/>
    <w:rsid w:val="00AD6CFD"/>
    <w:rsid w:val="00AE0AA2"/>
    <w:rsid w:val="00AF2E40"/>
    <w:rsid w:val="00B02594"/>
    <w:rsid w:val="00B07160"/>
    <w:rsid w:val="00B15384"/>
    <w:rsid w:val="00B1659B"/>
    <w:rsid w:val="00B43DD2"/>
    <w:rsid w:val="00B471C7"/>
    <w:rsid w:val="00B53A0F"/>
    <w:rsid w:val="00B640F5"/>
    <w:rsid w:val="00B84CCA"/>
    <w:rsid w:val="00BB4998"/>
    <w:rsid w:val="00BD61EC"/>
    <w:rsid w:val="00BD663C"/>
    <w:rsid w:val="00BE0539"/>
    <w:rsid w:val="00BE134C"/>
    <w:rsid w:val="00BE4546"/>
    <w:rsid w:val="00C13418"/>
    <w:rsid w:val="00C13C5F"/>
    <w:rsid w:val="00C277D2"/>
    <w:rsid w:val="00C3515C"/>
    <w:rsid w:val="00C41EBD"/>
    <w:rsid w:val="00C5254D"/>
    <w:rsid w:val="00C566DD"/>
    <w:rsid w:val="00CD1212"/>
    <w:rsid w:val="00CE37AE"/>
    <w:rsid w:val="00D022A0"/>
    <w:rsid w:val="00D112C3"/>
    <w:rsid w:val="00D16804"/>
    <w:rsid w:val="00D456EA"/>
    <w:rsid w:val="00D9187E"/>
    <w:rsid w:val="00E02623"/>
    <w:rsid w:val="00E2565C"/>
    <w:rsid w:val="00E41D59"/>
    <w:rsid w:val="00E42269"/>
    <w:rsid w:val="00E46A23"/>
    <w:rsid w:val="00E56556"/>
    <w:rsid w:val="00E70E92"/>
    <w:rsid w:val="00E8233E"/>
    <w:rsid w:val="00EA52CD"/>
    <w:rsid w:val="00EC3F24"/>
    <w:rsid w:val="00EE6745"/>
    <w:rsid w:val="00EF1BB0"/>
    <w:rsid w:val="00EF1F4B"/>
    <w:rsid w:val="00EF781C"/>
    <w:rsid w:val="00F01BA9"/>
    <w:rsid w:val="00F31AD0"/>
    <w:rsid w:val="00F53E8B"/>
    <w:rsid w:val="00F61B92"/>
    <w:rsid w:val="00F663C0"/>
    <w:rsid w:val="00FC2868"/>
    <w:rsid w:val="00FD02F8"/>
    <w:rsid w:val="00FE3904"/>
    <w:rsid w:val="00FF1803"/>
    <w:rsid w:val="00F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AABD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085D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85D4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61B9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46FB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F2AA4"/>
    <w:pPr>
      <w:spacing w:before="100" w:beforeAutospacing="1" w:after="100" w:afterAutospacing="1"/>
    </w:pPr>
  </w:style>
  <w:style w:type="character" w:customStyle="1" w:styleId="st1">
    <w:name w:val="st1"/>
    <w:basedOn w:val="Carpredefinitoparagrafo"/>
    <w:rsid w:val="00B02594"/>
  </w:style>
  <w:style w:type="paragraph" w:customStyle="1" w:styleId="Default">
    <w:name w:val="Default"/>
    <w:rsid w:val="00A7596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085D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85D4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61B9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46FB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F2AA4"/>
    <w:pPr>
      <w:spacing w:before="100" w:beforeAutospacing="1" w:after="100" w:afterAutospacing="1"/>
    </w:pPr>
  </w:style>
  <w:style w:type="character" w:customStyle="1" w:styleId="st1">
    <w:name w:val="st1"/>
    <w:basedOn w:val="Carpredefinitoparagrafo"/>
    <w:rsid w:val="00B02594"/>
  </w:style>
  <w:style w:type="paragraph" w:customStyle="1" w:styleId="Default">
    <w:name w:val="Default"/>
    <w:rsid w:val="00A7596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2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5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88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441733">
                                  <w:marLeft w:val="0"/>
                                  <w:marRight w:val="0"/>
                                  <w:marTop w:val="16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economiascuol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uola@feduf.it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1AB9B-C97A-480E-AD8C-9FA8D2EE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GBBPER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Ranca Laura</dc:creator>
  <cp:lastModifiedBy>Administrator</cp:lastModifiedBy>
  <cp:revision>4</cp:revision>
  <cp:lastPrinted>2015-09-03T09:41:00Z</cp:lastPrinted>
  <dcterms:created xsi:type="dcterms:W3CDTF">2017-09-15T08:47:00Z</dcterms:created>
  <dcterms:modified xsi:type="dcterms:W3CDTF">2017-10-03T09:10:00Z</dcterms:modified>
</cp:coreProperties>
</file>